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19D1" w14:textId="77777777" w:rsidR="005534AD" w:rsidRDefault="005534AD" w:rsidP="005534AD">
      <w:pPr>
        <w:jc w:val="center"/>
        <w:rPr>
          <w:rFonts w:ascii="Bookman Old Style" w:hAnsi="Bookman Old Style"/>
          <w:b/>
          <w:bCs/>
          <w:color w:val="000099"/>
          <w:sz w:val="66"/>
          <w:szCs w:val="66"/>
        </w:rPr>
      </w:pPr>
      <w:r>
        <w:rPr>
          <w:rFonts w:ascii="Bookman Old Style" w:hAnsi="Bookman Old Style"/>
          <w:b/>
          <w:bCs/>
          <w:color w:val="000099"/>
          <w:sz w:val="66"/>
          <w:szCs w:val="66"/>
        </w:rPr>
        <w:t>CORSO PER BARMAN</w:t>
      </w:r>
    </w:p>
    <w:p w14:paraId="66F73646" w14:textId="77777777" w:rsidR="005534AD" w:rsidRDefault="005534AD" w:rsidP="005534AD">
      <w:pPr>
        <w:jc w:val="center"/>
        <w:rPr>
          <w:rFonts w:ascii="Bookman Old Style" w:hAnsi="Bookman Old Style"/>
          <w:b/>
          <w:bCs/>
          <w:color w:val="000099"/>
          <w:sz w:val="26"/>
          <w:szCs w:val="26"/>
        </w:rPr>
      </w:pPr>
      <w:r>
        <w:rPr>
          <w:rStyle w:val="Enfasicorsivo"/>
          <w:sz w:val="24"/>
          <w:szCs w:val="24"/>
        </w:rPr>
        <w:t xml:space="preserve">            </w:t>
      </w:r>
      <w:r>
        <w:rPr>
          <w:rFonts w:ascii="Bookman Old Style" w:hAnsi="Bookman Old Style"/>
          <w:b/>
          <w:bCs/>
          <w:color w:val="1F497D"/>
          <w:sz w:val="26"/>
          <w:szCs w:val="26"/>
        </w:rPr>
        <w:t>(</w:t>
      </w:r>
      <w:r>
        <w:rPr>
          <w:rFonts w:ascii="Bookman Old Style" w:hAnsi="Bookman Old Style"/>
          <w:b/>
          <w:bCs/>
          <w:color w:val="000099"/>
          <w:sz w:val="26"/>
          <w:szCs w:val="26"/>
        </w:rPr>
        <w:t xml:space="preserve">Il corso è gratuito </w:t>
      </w:r>
      <w:r>
        <w:rPr>
          <w:rFonts w:ascii="Bookman Old Style" w:hAnsi="Bookman Old Style"/>
          <w:b/>
          <w:bCs/>
          <w:color w:val="000099"/>
          <w:sz w:val="26"/>
          <w:szCs w:val="26"/>
          <w:u w:val="single"/>
        </w:rPr>
        <w:t>solo</w:t>
      </w:r>
      <w:r>
        <w:rPr>
          <w:rFonts w:ascii="Bookman Old Style" w:hAnsi="Bookman Old Style"/>
          <w:b/>
          <w:bCs/>
          <w:color w:val="000099"/>
          <w:sz w:val="26"/>
          <w:szCs w:val="26"/>
        </w:rPr>
        <w:t xml:space="preserve"> per i dipendenti delle aziende aderenti all’Ente Bilaterale del Turismo – Puglia)</w:t>
      </w:r>
    </w:p>
    <w:p w14:paraId="34EA02FB" w14:textId="77777777" w:rsidR="005534AD" w:rsidRDefault="005534AD" w:rsidP="005534AD">
      <w:pPr>
        <w:rPr>
          <w:rStyle w:val="Enfasicorsivo"/>
        </w:rPr>
      </w:pPr>
      <w:r>
        <w:rPr>
          <w:rStyle w:val="Enfasicorsivo"/>
          <w:sz w:val="24"/>
          <w:szCs w:val="24"/>
        </w:rPr>
        <w:t>                        </w:t>
      </w:r>
    </w:p>
    <w:p w14:paraId="65C9430D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color w:val="000099"/>
          <w:sz w:val="50"/>
          <w:szCs w:val="50"/>
          <w:highlight w:val="green"/>
        </w:rPr>
      </w:pPr>
      <w:r>
        <w:rPr>
          <w:rFonts w:ascii="Bookman Old Style" w:hAnsi="Bookman Old Style"/>
          <w:b/>
          <w:bCs/>
          <w:i/>
          <w:iCs/>
          <w:color w:val="000099"/>
          <w:sz w:val="50"/>
          <w:szCs w:val="50"/>
          <w:highlight w:val="green"/>
        </w:rPr>
        <w:t>START 25 NOVEMBRE 2024</w:t>
      </w:r>
    </w:p>
    <w:p w14:paraId="751E438E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51285C4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Style w:val="Enfasicorsivo"/>
          <w:sz w:val="6"/>
          <w:szCs w:val="6"/>
        </w:rPr>
      </w:pPr>
    </w:p>
    <w:p w14:paraId="52A26853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30"/>
          <w:szCs w:val="30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30"/>
          <w:szCs w:val="30"/>
        </w:rPr>
        <w:t>SEDE: LECCE</w:t>
      </w:r>
    </w:p>
    <w:p w14:paraId="3B8913DD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Style w:val="Enfasicorsivo"/>
          <w:rFonts w:ascii="Calibri" w:hAnsi="Calibri" w:cs="Calibri"/>
          <w:b/>
          <w:bCs/>
          <w:i w:val="0"/>
          <w:iCs w:val="0"/>
          <w:sz w:val="22"/>
          <w:szCs w:val="22"/>
        </w:rPr>
      </w:pPr>
    </w:p>
    <w:p w14:paraId="14CBEBB7" w14:textId="77777777" w:rsidR="005534AD" w:rsidRDefault="005534AD" w:rsidP="005534AD">
      <w:pPr>
        <w:pStyle w:val="ox-e59b9401bf-ox-1dffdf473a-ox-f0ffa97ebc-msonormal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 xml:space="preserve">52 Ore di LABORATORIO </w:t>
      </w:r>
    </w:p>
    <w:p w14:paraId="6E1E8A91" w14:textId="77777777" w:rsidR="005534AD" w:rsidRDefault="005534AD" w:rsidP="005534AD">
      <w:pPr>
        <w:pStyle w:val="ox-e59b9401bf-ox-1dffdf473a-ox-f0ffa97ebc-msonormal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>Giornata finale con “</w:t>
      </w:r>
      <w:r>
        <w:rPr>
          <w:rStyle w:val="Enfasicorsivo"/>
          <w:rFonts w:ascii="Bookman Old Style" w:hAnsi="Bookman Old Style"/>
          <w:b/>
          <w:bCs/>
          <w:i w:val="0"/>
          <w:iCs w:val="0"/>
          <w:caps/>
          <w:sz w:val="28"/>
          <w:szCs w:val="28"/>
        </w:rPr>
        <w:t>Cocktail Competition</w:t>
      </w: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>”</w:t>
      </w:r>
    </w:p>
    <w:p w14:paraId="24B6DAA2" w14:textId="77777777" w:rsidR="005534AD" w:rsidRDefault="005534AD" w:rsidP="005534AD">
      <w:pPr>
        <w:pStyle w:val="ox-e59b9401bf-ox-1dffdf473a-ox-f0ffa97ebc-msonormal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>Postazione Dedicata</w:t>
      </w:r>
    </w:p>
    <w:p w14:paraId="15EE395E" w14:textId="77777777" w:rsidR="005534AD" w:rsidRDefault="005534AD" w:rsidP="005534AD">
      <w:pPr>
        <w:pStyle w:val="ox-e59b9401bf-ox-1dffdf473a-ox-f0ffa97ebc-msonormal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>Manuale Corso + Ricettario IBA</w:t>
      </w:r>
    </w:p>
    <w:p w14:paraId="6F1B8DAF" w14:textId="77777777" w:rsidR="005534AD" w:rsidRDefault="005534AD" w:rsidP="005534AD">
      <w:pPr>
        <w:pStyle w:val="ox-e59b9401bf-ox-1dffdf473a-ox-f0ffa97ebc-msonormal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</w:pPr>
      <w:r>
        <w:rPr>
          <w:rStyle w:val="Enfasicorsivo"/>
          <w:rFonts w:ascii="Bookman Old Style" w:hAnsi="Bookman Old Style"/>
          <w:b/>
          <w:bCs/>
          <w:i w:val="0"/>
          <w:iCs w:val="0"/>
          <w:sz w:val="28"/>
          <w:szCs w:val="28"/>
        </w:rPr>
        <w:t>Maglietta Ufficiale del Corso</w:t>
      </w:r>
    </w:p>
    <w:p w14:paraId="0F1757CE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14:paraId="71718D59" w14:textId="77777777" w:rsidR="005534AD" w:rsidRDefault="005534AD" w:rsidP="005534AD"/>
    <w:p w14:paraId="2C489262" w14:textId="77777777" w:rsidR="005534AD" w:rsidRDefault="005534AD" w:rsidP="005534AD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INIZIO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lunedì </w:t>
      </w:r>
      <w:r>
        <w:rPr>
          <w:rFonts w:ascii="Bookman Old Style" w:hAnsi="Bookman Old Style"/>
          <w:b/>
          <w:bCs/>
          <w:sz w:val="24"/>
          <w:szCs w:val="24"/>
        </w:rPr>
        <w:t xml:space="preserve">25 NOVEMBRE 2024 </w:t>
      </w:r>
      <w:r>
        <w:rPr>
          <w:rFonts w:ascii="Bookman Old Style" w:hAnsi="Bookman Old Style"/>
          <w:sz w:val="24"/>
          <w:szCs w:val="24"/>
        </w:rPr>
        <w:t>presso la sede di Lecce per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la nuova</w:t>
      </w:r>
      <w:r>
        <w:rPr>
          <w:rFonts w:ascii="Bookman Old Style" w:hAnsi="Bookman Old Style"/>
          <w:color w:val="000000"/>
          <w:sz w:val="24"/>
          <w:szCs w:val="24"/>
        </w:rPr>
        <w:t xml:space="preserve"> edizion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color w:val="000000"/>
          <w:sz w:val="24"/>
          <w:szCs w:val="24"/>
        </w:rPr>
        <w:t xml:space="preserve"> del corso di formazione professionale per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BAR</w:t>
      </w:r>
      <w:r>
        <w:rPr>
          <w:rFonts w:ascii="Bookman Old Style" w:hAnsi="Bookman Old Style"/>
          <w:b/>
          <w:bCs/>
          <w:sz w:val="24"/>
          <w:szCs w:val="24"/>
        </w:rPr>
        <w:t>MAN</w:t>
      </w:r>
      <w:r>
        <w:rPr>
          <w:rFonts w:ascii="Bookman Old Style" w:hAnsi="Bookman Old Style"/>
          <w:color w:val="000000"/>
          <w:sz w:val="24"/>
          <w:szCs w:val="24"/>
        </w:rPr>
        <w:t xml:space="preserve"> organizzato 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da  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C.A.T.</w:t>
      </w:r>
      <w:proofErr w:type="gramEnd"/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Confcommercio Lecce</w:t>
      </w:r>
      <w:r>
        <w:rPr>
          <w:rFonts w:ascii="Bookman Old Style" w:hAnsi="Bookman Old Style"/>
          <w:color w:val="000000"/>
          <w:sz w:val="24"/>
          <w:szCs w:val="24"/>
        </w:rPr>
        <w:t xml:space="preserve"> in collaborazione con “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SARTORIA DEGLI SPIRITI</w:t>
      </w:r>
      <w:r>
        <w:rPr>
          <w:rFonts w:ascii="Bookman Old Style" w:hAnsi="Bookman Old Style"/>
          <w:color w:val="000000"/>
          <w:sz w:val="24"/>
          <w:szCs w:val="24"/>
        </w:rPr>
        <w:t>”.</w:t>
      </w:r>
    </w:p>
    <w:p w14:paraId="77248799" w14:textId="77777777" w:rsidR="005534AD" w:rsidRDefault="005534AD" w:rsidP="005534AD">
      <w:pPr>
        <w:rPr>
          <w:rFonts w:ascii="Bookman Old Style" w:hAnsi="Bookman Old Style"/>
          <w:color w:val="000000"/>
          <w:sz w:val="24"/>
          <w:szCs w:val="24"/>
        </w:rPr>
      </w:pPr>
    </w:p>
    <w:p w14:paraId="4F72FC28" w14:textId="77777777" w:rsidR="005534AD" w:rsidRDefault="005534AD" w:rsidP="005534AD">
      <w:pPr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color w:val="000000"/>
          <w:sz w:val="24"/>
          <w:szCs w:val="24"/>
        </w:rPr>
        <w:t xml:space="preserve"> cors</w:t>
      </w:r>
      <w:r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color w:val="000000"/>
          <w:sz w:val="24"/>
          <w:szCs w:val="24"/>
        </w:rPr>
        <w:t xml:space="preserve"> si svolger</w:t>
      </w:r>
      <w:r>
        <w:rPr>
          <w:rFonts w:ascii="Bookman Old Style" w:hAnsi="Bookman Old Style"/>
          <w:sz w:val="24"/>
          <w:szCs w:val="24"/>
        </w:rPr>
        <w:t xml:space="preserve">à </w:t>
      </w:r>
      <w:r>
        <w:rPr>
          <w:rFonts w:ascii="Bookman Old Style" w:hAnsi="Bookman Old Style"/>
          <w:color w:val="000000"/>
          <w:sz w:val="24"/>
          <w:szCs w:val="24"/>
        </w:rPr>
        <w:t>presso l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color w:val="000000"/>
          <w:sz w:val="24"/>
          <w:szCs w:val="24"/>
        </w:rPr>
        <w:t xml:space="preserve"> sed</w:t>
      </w:r>
      <w:r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color w:val="000000"/>
          <w:sz w:val="24"/>
          <w:szCs w:val="24"/>
        </w:rPr>
        <w:t>di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SARTORIA DEGLI SPIRITI</w:t>
      </w:r>
      <w:r>
        <w:rPr>
          <w:rFonts w:ascii="Bookman Old Style" w:hAnsi="Bookman Old Style"/>
          <w:b/>
          <w:bCs/>
          <w:sz w:val="24"/>
          <w:szCs w:val="24"/>
        </w:rPr>
        <w:t xml:space="preserve"> -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 xml:space="preserve">ECCE - </w:t>
      </w:r>
      <w:r>
        <w:rPr>
          <w:rFonts w:ascii="Bookman Old Style" w:hAnsi="Bookman Old Style"/>
          <w:b/>
          <w:bCs/>
          <w:color w:val="000000"/>
        </w:rPr>
        <w:t>Via Don Bosco n.39</w:t>
      </w:r>
      <w:r>
        <w:rPr>
          <w:rFonts w:ascii="Bookman Old Style" w:hAnsi="Bookman Old Style"/>
          <w:b/>
          <w:bCs/>
        </w:rPr>
        <w:t>.</w:t>
      </w:r>
    </w:p>
    <w:p w14:paraId="094062E0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14:paraId="061DE4C6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color w:val="000000"/>
        </w:rPr>
        <w:t>I</w:t>
      </w:r>
      <w:r>
        <w:rPr>
          <w:rFonts w:ascii="Bookman Old Style" w:hAnsi="Bookman Old Style"/>
        </w:rPr>
        <w:t>l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corso della </w:t>
      </w:r>
      <w:r>
        <w:rPr>
          <w:rFonts w:ascii="Bookman Old Style" w:hAnsi="Bookman Old Style"/>
          <w:color w:val="000000"/>
        </w:rPr>
        <w:t xml:space="preserve">durata complessiva di </w:t>
      </w:r>
      <w:r>
        <w:rPr>
          <w:rStyle w:val="Enfasigrassetto"/>
          <w:rFonts w:ascii="Bookman Old Style" w:hAnsi="Bookman Old Style"/>
          <w:color w:val="000000"/>
        </w:rPr>
        <w:t xml:space="preserve">n. </w:t>
      </w:r>
      <w:r>
        <w:rPr>
          <w:rStyle w:val="Enfasigrassetto"/>
          <w:rFonts w:ascii="Bookman Old Style" w:hAnsi="Bookman Old Style"/>
        </w:rPr>
        <w:t>52</w:t>
      </w:r>
      <w:r>
        <w:rPr>
          <w:rStyle w:val="Enfasigrassetto"/>
          <w:rFonts w:ascii="Bookman Old Style" w:hAnsi="Bookman Old Style"/>
          <w:color w:val="000000"/>
        </w:rPr>
        <w:t xml:space="preserve"> ore</w:t>
      </w:r>
      <w:r>
        <w:rPr>
          <w:rStyle w:val="Enfasigrassetto"/>
          <w:rFonts w:ascii="Bookman Old Style" w:hAnsi="Bookman Old Style"/>
        </w:rPr>
        <w:t xml:space="preserve"> </w:t>
      </w:r>
      <w:r>
        <w:rPr>
          <w:rStyle w:val="Enfasigrassetto"/>
          <w:rFonts w:ascii="Bookman Old Style" w:hAnsi="Bookman Old Style"/>
          <w:b w:val="0"/>
          <w:bCs w:val="0"/>
        </w:rPr>
        <w:t>(</w:t>
      </w:r>
      <w:r>
        <w:rPr>
          <w:rStyle w:val="Enfasigrassetto"/>
          <w:rFonts w:ascii="Bookman Old Style" w:hAnsi="Bookman Old Style"/>
          <w:b w:val="0"/>
          <w:bCs w:val="0"/>
          <w:color w:val="000000"/>
        </w:rPr>
        <w:t>1</w:t>
      </w:r>
      <w:r>
        <w:rPr>
          <w:rStyle w:val="Enfasigrassetto"/>
          <w:rFonts w:ascii="Bookman Old Style" w:hAnsi="Bookman Old Style"/>
          <w:b w:val="0"/>
          <w:bCs w:val="0"/>
        </w:rPr>
        <w:t>3</w:t>
      </w:r>
      <w:r>
        <w:rPr>
          <w:rStyle w:val="Enfasigrassetto"/>
          <w:rFonts w:ascii="Bookman Old Style" w:hAnsi="Bookman Old Style"/>
          <w:b w:val="0"/>
          <w:bCs w:val="0"/>
          <w:color w:val="000000"/>
        </w:rPr>
        <w:t xml:space="preserve"> lezioni da 4 ore</w:t>
      </w:r>
      <w:r>
        <w:rPr>
          <w:rStyle w:val="Enfasigrassetto"/>
          <w:rFonts w:ascii="Bookman Old Style" w:hAnsi="Bookman Old Style"/>
          <w:b w:val="0"/>
          <w:bCs w:val="0"/>
        </w:rPr>
        <w:t xml:space="preserve"> ciascuna</w:t>
      </w:r>
      <w:r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  <w:b/>
          <w:bCs/>
        </w:rPr>
        <w:t xml:space="preserve">+ </w:t>
      </w:r>
      <w:r>
        <w:rPr>
          <w:rStyle w:val="Enfasicorsivo"/>
          <w:rFonts w:ascii="Bookman Old Style" w:hAnsi="Bookman Old Style"/>
          <w:b/>
          <w:bCs/>
          <w:i w:val="0"/>
          <w:iCs w:val="0"/>
          <w:caps/>
          <w:spacing w:val="-2"/>
        </w:rPr>
        <w:t xml:space="preserve">Cocktail </w:t>
      </w:r>
      <w:proofErr w:type="gramStart"/>
      <w:r>
        <w:rPr>
          <w:rStyle w:val="Enfasicorsivo"/>
          <w:rFonts w:ascii="Bookman Old Style" w:hAnsi="Bookman Old Style"/>
          <w:b/>
          <w:bCs/>
          <w:i w:val="0"/>
          <w:iCs w:val="0"/>
          <w:caps/>
          <w:spacing w:val="-2"/>
        </w:rPr>
        <w:t>Competition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</w:rPr>
        <w:t> affronterà</w:t>
      </w:r>
      <w:proofErr w:type="gramEnd"/>
      <w:r>
        <w:rPr>
          <w:rFonts w:ascii="Bookman Old Style" w:hAnsi="Bookman Old Style"/>
          <w:color w:val="000000"/>
        </w:rPr>
        <w:t xml:space="preserve"> tutte le tematiche </w:t>
      </w:r>
      <w:r>
        <w:rPr>
          <w:rFonts w:ascii="Bookman Old Style" w:hAnsi="Bookman Old Style"/>
        </w:rPr>
        <w:t>relative al</w:t>
      </w:r>
      <w:r>
        <w:rPr>
          <w:rFonts w:ascii="Bookman Old Style" w:hAnsi="Bookman Old Style"/>
          <w:color w:val="000000"/>
        </w:rPr>
        <w:t xml:space="preserve"> mondo del bar e </w:t>
      </w:r>
      <w:r>
        <w:rPr>
          <w:rFonts w:ascii="Bookman Old Style" w:hAnsi="Bookman Old Style"/>
        </w:rPr>
        <w:t>al</w:t>
      </w:r>
      <w:r>
        <w:rPr>
          <w:rFonts w:ascii="Bookman Old Style" w:hAnsi="Bookman Old Style"/>
          <w:color w:val="000000"/>
        </w:rPr>
        <w:t>la professione del bartender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color w:val="000000"/>
        </w:rPr>
        <w:t xml:space="preserve"> dall’uso delle attrezzature professionali come shaker</w:t>
      </w:r>
      <w:r>
        <w:rPr>
          <w:rFonts w:ascii="Bookman Old Style" w:hAnsi="Bookman Old Style"/>
        </w:rPr>
        <w:t>, mixing-glass e tipologie di bicchieri, alle conoscenze tecniche utili per riconoscere i distillati, imparare le dosi di miscelazione e il corretto uso dei prodotti per la preparazione di aperitivi e long drink. Due intere giornate di formazione saranno dedicate a birra e vino.</w:t>
      </w:r>
    </w:p>
    <w:p w14:paraId="43DE38A7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</w:rPr>
      </w:pPr>
    </w:p>
    <w:p w14:paraId="3F302567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lezioni, tenute da Barman professionisti del settore, saranno prevalentemente pratiche e gli allievi potranno così apprendere e mettere in pratica le tecniche per la preparazione di cocktail </w:t>
      </w:r>
      <w:r>
        <w:rPr>
          <w:rFonts w:ascii="Bookman Old Style" w:hAnsi="Bookman Old Style"/>
          <w:spacing w:val="-2"/>
        </w:rPr>
        <w:t>e long drink</w:t>
      </w:r>
      <w:r>
        <w:rPr>
          <w:rFonts w:ascii="Bookman Old Style" w:hAnsi="Bookman Old Style"/>
        </w:rPr>
        <w:t xml:space="preserve"> tradizionali e di tendenza.</w:t>
      </w:r>
    </w:p>
    <w:p w14:paraId="3517A5E1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</w:p>
    <w:p w14:paraId="67436AD3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Il corso </w:t>
      </w:r>
      <w:r>
        <w:rPr>
          <w:rFonts w:ascii="Bookman Old Style" w:hAnsi="Bookman Old Style"/>
          <w:color w:val="000000"/>
        </w:rPr>
        <w:t>è a</w:t>
      </w:r>
      <w:r>
        <w:rPr>
          <w:rFonts w:ascii="Bookman Old Style" w:hAnsi="Bookman Old Style"/>
          <w:b/>
          <w:bCs/>
          <w:color w:val="000000"/>
        </w:rPr>
        <w:t xml:space="preserve"> numero chiuso, massimo </w:t>
      </w:r>
      <w:proofErr w:type="gramStart"/>
      <w:r>
        <w:rPr>
          <w:rFonts w:ascii="Bookman Old Style" w:hAnsi="Bookman Old Style"/>
          <w:b/>
          <w:bCs/>
          <w:color w:val="000000"/>
        </w:rPr>
        <w:t>10</w:t>
      </w:r>
      <w:proofErr w:type="gramEnd"/>
      <w:r>
        <w:rPr>
          <w:rFonts w:ascii="Bookman Old Style" w:hAnsi="Bookman Old Style"/>
          <w:b/>
          <w:bCs/>
          <w:color w:val="000000"/>
        </w:rPr>
        <w:t xml:space="preserve"> partecipanti.</w:t>
      </w:r>
      <w:r>
        <w:rPr>
          <w:rFonts w:ascii="Bookman Old Style" w:hAnsi="Bookman Old Style"/>
          <w:color w:val="000000"/>
        </w:rPr>
        <w:t xml:space="preserve"> Ogni corsista avrà a disposizione una postazione di lavoro dedicata, completa di attrezzatura tecnica e bevande.</w:t>
      </w:r>
    </w:p>
    <w:p w14:paraId="20660270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/>
        </w:rPr>
        <w:t>A</w:t>
      </w:r>
      <w:r>
        <w:rPr>
          <w:rFonts w:ascii="Bookman Old Style" w:hAnsi="Bookman Old Style"/>
          <w:color w:val="000000"/>
        </w:rPr>
        <w:t xml:space="preserve">l </w:t>
      </w:r>
      <w:r>
        <w:rPr>
          <w:rFonts w:ascii="Bookman Old Style" w:hAnsi="Bookman Old Style"/>
        </w:rPr>
        <w:t xml:space="preserve">termine del </w:t>
      </w:r>
      <w:r>
        <w:rPr>
          <w:rFonts w:ascii="Bookman Old Style" w:hAnsi="Bookman Old Style"/>
          <w:color w:val="000000"/>
        </w:rPr>
        <w:t xml:space="preserve">corso </w:t>
      </w:r>
      <w:r>
        <w:rPr>
          <w:rFonts w:ascii="Bookman Old Style" w:hAnsi="Bookman Old Style"/>
        </w:rPr>
        <w:t xml:space="preserve">si terrà la </w:t>
      </w:r>
      <w:r>
        <w:rPr>
          <w:rFonts w:ascii="Bookman Old Style" w:hAnsi="Bookman Old Style"/>
          <w:b/>
          <w:bCs/>
          <w:spacing w:val="-2"/>
        </w:rPr>
        <w:t>“</w:t>
      </w:r>
      <w:r>
        <w:rPr>
          <w:rStyle w:val="Enfasicorsivo"/>
          <w:rFonts w:ascii="Bookman Old Style" w:hAnsi="Bookman Old Style"/>
          <w:b/>
          <w:bCs/>
          <w:spacing w:val="-2"/>
        </w:rPr>
        <w:t xml:space="preserve">Cocktail </w:t>
      </w:r>
      <w:proofErr w:type="spellStart"/>
      <w:r>
        <w:rPr>
          <w:rStyle w:val="Enfasicorsivo"/>
          <w:rFonts w:ascii="Bookman Old Style" w:hAnsi="Bookman Old Style"/>
          <w:b/>
          <w:bCs/>
          <w:spacing w:val="-2"/>
        </w:rPr>
        <w:t>Competition</w:t>
      </w:r>
      <w:proofErr w:type="spellEnd"/>
      <w:r>
        <w:rPr>
          <w:rStyle w:val="Enfasicorsivo"/>
          <w:rFonts w:ascii="Bookman Old Style" w:hAnsi="Bookman Old Style"/>
          <w:b/>
          <w:bCs/>
          <w:spacing w:val="-2"/>
        </w:rPr>
        <w:t>”</w:t>
      </w:r>
      <w:r>
        <w:rPr>
          <w:rFonts w:ascii="Bookman Old Style" w:hAnsi="Bookman Old Style"/>
          <w:spacing w:val="-2"/>
        </w:rPr>
        <w:t xml:space="preserve"> che vedrà i partecipanti coinvolti nella preparazione di cocktail e long drink alla presenza di una giuria tecnica di esperti imprenditori del settore.</w:t>
      </w:r>
    </w:p>
    <w:p w14:paraId="047837BE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  <w:color w:val="1F497D"/>
        </w:rPr>
      </w:pPr>
    </w:p>
    <w:p w14:paraId="12FF1838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Style w:val="Enfasigrassetto"/>
        </w:rPr>
      </w:pPr>
      <w:r>
        <w:rPr>
          <w:rFonts w:ascii="Bookman Old Style" w:hAnsi="Bookman Old Style"/>
        </w:rPr>
        <w:t>Al termine dell'attività verrà rilasciat</w:t>
      </w:r>
      <w:r>
        <w:rPr>
          <w:rFonts w:ascii="Bookman Old Style" w:hAnsi="Bookman Old Style"/>
          <w:color w:val="000000"/>
        </w:rPr>
        <w:t>o l’</w:t>
      </w:r>
      <w:r>
        <w:rPr>
          <w:rStyle w:val="Enfasigrassetto"/>
          <w:rFonts w:ascii="Bookman Old Style" w:hAnsi="Bookman Old Style"/>
          <w:color w:val="000000"/>
        </w:rPr>
        <w:t>attestato</w:t>
      </w:r>
      <w:r>
        <w:rPr>
          <w:rStyle w:val="Enfasigrassetto"/>
          <w:rFonts w:ascii="Bookman Old Style" w:hAnsi="Bookman Old Style"/>
        </w:rPr>
        <w:t xml:space="preserve"> di partecipazione.</w:t>
      </w:r>
    </w:p>
    <w:p w14:paraId="5F50C58D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Style w:val="Enfasigrassetto"/>
          <w:rFonts w:ascii="Calibri" w:hAnsi="Calibri" w:cs="Calibri"/>
          <w:color w:val="1F497D"/>
          <w:sz w:val="22"/>
          <w:szCs w:val="22"/>
        </w:rPr>
      </w:pPr>
    </w:p>
    <w:p w14:paraId="38B7AEAE" w14:textId="77777777" w:rsidR="005534AD" w:rsidRDefault="005534AD" w:rsidP="005534A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Il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costo</w:t>
      </w:r>
      <w:r>
        <w:rPr>
          <w:rFonts w:ascii="Bookman Old Style" w:hAnsi="Bookman Old Style"/>
          <w:color w:val="000000"/>
          <w:sz w:val="24"/>
          <w:szCs w:val="24"/>
        </w:rPr>
        <w:t xml:space="preserve"> del corso è di </w:t>
      </w:r>
      <w:r>
        <w:rPr>
          <w:rStyle w:val="Enfasigrassetto"/>
          <w:rFonts w:ascii="Bookman Old Style" w:hAnsi="Bookman Old Style"/>
          <w:sz w:val="24"/>
          <w:szCs w:val="24"/>
        </w:rPr>
        <w:t>550,00 IVA inclusa</w:t>
      </w:r>
      <w:r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color w:val="000000"/>
          <w:sz w:val="20"/>
          <w:szCs w:val="20"/>
        </w:rPr>
        <w:t xml:space="preserve">l corso è gratuito </w:t>
      </w:r>
      <w:r>
        <w:rPr>
          <w:rFonts w:ascii="Bookman Old Style" w:hAnsi="Bookman Old Style"/>
          <w:color w:val="000000"/>
          <w:sz w:val="20"/>
          <w:szCs w:val="20"/>
          <w:u w:val="single"/>
        </w:rPr>
        <w:t>solo ed esclusivamente</w:t>
      </w:r>
      <w:r>
        <w:rPr>
          <w:rFonts w:ascii="Bookman Old Style" w:hAnsi="Bookman Old Style"/>
          <w:color w:val="000000"/>
          <w:sz w:val="20"/>
          <w:szCs w:val="20"/>
        </w:rPr>
        <w:t xml:space="preserve"> per i dipendenti delle aziende aderenti all’Ente Bilaterale del Turismo – Puglia</w:t>
      </w:r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14:paraId="79B517BC" w14:textId="77777777" w:rsidR="005534AD" w:rsidRDefault="005534AD" w:rsidP="005534AD">
      <w:pPr>
        <w:rPr>
          <w:spacing w:val="2"/>
        </w:rPr>
      </w:pPr>
    </w:p>
    <w:p w14:paraId="335C6EEC" w14:textId="77777777" w:rsidR="005534AD" w:rsidRDefault="005534AD" w:rsidP="005534AD">
      <w:pPr>
        <w:rPr>
          <w:rFonts w:ascii="Bookman Old Style" w:hAnsi="Bookman Old Style"/>
          <w:b/>
          <w:bCs/>
          <w:spacing w:val="2"/>
          <w:sz w:val="24"/>
          <w:szCs w:val="24"/>
        </w:rPr>
      </w:pPr>
      <w:proofErr w:type="gramStart"/>
      <w:r>
        <w:rPr>
          <w:rFonts w:ascii="Bookman Old Style" w:hAnsi="Bookman Old Style"/>
          <w:spacing w:val="2"/>
          <w:sz w:val="24"/>
          <w:szCs w:val="24"/>
        </w:rPr>
        <w:lastRenderedPageBreak/>
        <w:t>E’</w:t>
      </w:r>
      <w:proofErr w:type="gramEnd"/>
      <w:r>
        <w:rPr>
          <w:rFonts w:ascii="Bookman Old Style" w:hAnsi="Bookman Old Style"/>
          <w:spacing w:val="2"/>
          <w:sz w:val="24"/>
          <w:szCs w:val="24"/>
        </w:rPr>
        <w:t xml:space="preserve"> richiesto il pagamento dell’acconto di € 300,00 al momento dell’iscrizione, il saldo può essere versato successivamente, entro la fine del corso. Grazie alla partnership tra Confcommercio Lecce e </w:t>
      </w:r>
      <w:proofErr w:type="spellStart"/>
      <w:r>
        <w:rPr>
          <w:rFonts w:ascii="Bookman Old Style" w:hAnsi="Bookman Old Style"/>
          <w:spacing w:val="2"/>
          <w:sz w:val="24"/>
          <w:szCs w:val="24"/>
        </w:rPr>
        <w:t>Compass</w:t>
      </w:r>
      <w:proofErr w:type="spellEnd"/>
      <w:r>
        <w:rPr>
          <w:rFonts w:ascii="Bookman Old Style" w:hAnsi="Bookman Old Style"/>
          <w:spacing w:val="2"/>
          <w:sz w:val="24"/>
          <w:szCs w:val="24"/>
        </w:rPr>
        <w:t xml:space="preserve"> è possibile 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 xml:space="preserve">pagare il costo del corso anche a rate </w:t>
      </w:r>
      <w:r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t>senza costi aggiuntivi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.</w:t>
      </w:r>
    </w:p>
    <w:p w14:paraId="7C1835AA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14:paraId="47CFA41B" w14:textId="77777777" w:rsidR="005534AD" w:rsidRDefault="005534AD" w:rsidP="005534AD">
      <w:pPr>
        <w:rPr>
          <w:rFonts w:ascii="Bookman Old Style" w:hAnsi="Bookman Old Style"/>
          <w:spacing w:val="2"/>
          <w:sz w:val="24"/>
          <w:szCs w:val="24"/>
        </w:rPr>
      </w:pPr>
    </w:p>
    <w:p w14:paraId="03D788A3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 ulteriori informazioni contattare la segreteria organizzativa: Tel. 0832/345146 – 0832/345152 - Mail </w:t>
      </w:r>
      <w:hyperlink r:id="rId5" w:history="1">
        <w:r>
          <w:rPr>
            <w:rStyle w:val="Collegamentoipertestuale"/>
            <w:rFonts w:ascii="Bookman Old Style" w:hAnsi="Bookman Old Style"/>
          </w:rPr>
          <w:t>formazione@confcommerciolecce.it</w:t>
        </w:r>
      </w:hyperlink>
      <w:r>
        <w:rPr>
          <w:rFonts w:ascii="Bookman Old Style" w:hAnsi="Bookman Old Style"/>
        </w:rPr>
        <w:t>.</w:t>
      </w:r>
    </w:p>
    <w:p w14:paraId="7EA18D1C" w14:textId="77777777" w:rsidR="005534AD" w:rsidRDefault="005534AD" w:rsidP="005534AD">
      <w:pPr>
        <w:pStyle w:val="ox-e59b9401bf-ox-1dffdf473a-ox-f0ffa97ebc-msonormal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A252FA2" w14:textId="77777777" w:rsidR="00522E51" w:rsidRDefault="00522E51"/>
    <w:sectPr w:rsidR="0052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5D8"/>
    <w:multiLevelType w:val="hybridMultilevel"/>
    <w:tmpl w:val="DC74E8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46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07"/>
    <w:rsid w:val="002D0032"/>
    <w:rsid w:val="00522E51"/>
    <w:rsid w:val="005534AD"/>
    <w:rsid w:val="00951AFE"/>
    <w:rsid w:val="00A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B054-9829-41F0-BF5E-9A670AE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4AD"/>
    <w:pPr>
      <w:spacing w:after="0" w:line="240" w:lineRule="auto"/>
    </w:pPr>
    <w:rPr>
      <w:rFonts w:ascii="Calibri" w:hAnsi="Calibri" w:cs="Calibr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4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4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4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4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4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4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4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4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4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4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4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5534AD"/>
    <w:rPr>
      <w:color w:val="0000FF"/>
      <w:u w:val="single"/>
    </w:rPr>
  </w:style>
  <w:style w:type="paragraph" w:customStyle="1" w:styleId="ox-e59b9401bf-ox-1dffdf473a-ox-f0ffa97ebc-msonormal">
    <w:name w:val="ox-e59b9401bf-ox-1dffdf473a-ox-f0ffa97ebc-msonormal"/>
    <w:basedOn w:val="Normale"/>
    <w:uiPriority w:val="99"/>
    <w:rsid w:val="005534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534AD"/>
    <w:rPr>
      <w:i/>
      <w:iCs/>
    </w:rPr>
  </w:style>
  <w:style w:type="character" w:styleId="Enfasigrassetto">
    <w:name w:val="Strong"/>
    <w:basedOn w:val="Carpredefinitoparagrafo"/>
    <w:uiPriority w:val="22"/>
    <w:qFormat/>
    <w:rsid w:val="00553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2024-11-04T13:52:00Z</dcterms:created>
  <dcterms:modified xsi:type="dcterms:W3CDTF">2024-11-04T13:52:00Z</dcterms:modified>
</cp:coreProperties>
</file>